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Rule="auto"/>
        <w:jc w:val="center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FORMULAIRE DE DEMANDE DE BOURSES DONOSTI CUP 2025</w:t>
      </w:r>
    </w:p>
    <w:p w:rsidR="00000000" w:rsidDel="00000000" w:rsidP="00000000" w:rsidRDefault="00000000" w:rsidRPr="00000000" w14:paraId="00000002">
      <w:pPr>
        <w:spacing w:after="20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INFORMATIONS SUR L'ENTITÉ</w:t>
      </w: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15"/>
        <w:gridCol w:w="6285"/>
        <w:tblGridChange w:id="0">
          <w:tblGrid>
            <w:gridCol w:w="2715"/>
            <w:gridCol w:w="62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 du projet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Lieu de réalisation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Entité promotrice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Numéro d'identification fiscale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Adresse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Pays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INFORMATIONS DE CONTACT</w:t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15"/>
        <w:gridCol w:w="6285"/>
        <w:tblGridChange w:id="0">
          <w:tblGrid>
            <w:gridCol w:w="2715"/>
            <w:gridCol w:w="62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 et prénom de la personne responsable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Poste dans l'entité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Numéro de téléphone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Email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0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DESCRIPTION DE L'ENTITÉ</w:t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Mission de l'entité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color w:val="999999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1"/>
                <w:szCs w:val="21"/>
                <w:rtl w:val="0"/>
              </w:rPr>
              <w:t xml:space="preserve">Décrivez le but principal ou la raison d'être de l'entité.</w:t>
            </w:r>
          </w:p>
        </w:tc>
      </w:tr>
      <w:tr>
        <w:trPr>
          <w:cantSplit w:val="0"/>
          <w:trHeight w:val="1513.5546875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Vision ou objectifs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color w:val="999999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1"/>
                <w:szCs w:val="21"/>
                <w:rtl w:val="0"/>
              </w:rPr>
              <w:t xml:space="preserve">Expliquez les objectifs à long terme que l'entité cherche à atteindre.</w:t>
            </w:r>
          </w:p>
        </w:tc>
      </w:tr>
      <w:tr>
        <w:trPr>
          <w:cantSplit w:val="0"/>
          <w:trHeight w:val="2625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Brève histoire de l'entité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color w:val="999999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1"/>
                <w:szCs w:val="21"/>
                <w:rtl w:val="0"/>
              </w:rPr>
              <w:t xml:space="preserve">Incluez une description résumée du parcours de l'entité.</w:t>
            </w:r>
          </w:p>
        </w:tc>
      </w:tr>
      <w:tr>
        <w:trPr>
          <w:cantSplit w:val="0"/>
          <w:trHeight w:val="6405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0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INFORMATIONS SUR LE PROJET</w:t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Activités réalisées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color w:val="999999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1"/>
                <w:szCs w:val="21"/>
                <w:rtl w:val="0"/>
              </w:rPr>
              <w:t xml:space="preserve">Décrivez les activités les plus marquantes que l'entité a menées, en indiquant les dates, les objectifs et les résultats obtenus. Détaillez comment le football est utilisé dans ces activités.</w:t>
            </w:r>
          </w:p>
        </w:tc>
      </w:tr>
      <w:tr>
        <w:trPr>
          <w:cantSplit w:val="0"/>
          <w:trHeight w:val="3870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.52734375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Impact social et résultats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color w:val="999999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1"/>
                <w:szCs w:val="21"/>
                <w:rtl w:val="0"/>
              </w:rPr>
              <w:t xml:space="preserve">Expliquez l'impact positif que le projet a eu sur la communauté. Incluez des témoignages, des statistiques ou toute donnée pertinente qui reflète comment l'utilisation du football a bénéficié aux participants et à la communauté en général.</w:t>
            </w:r>
          </w:p>
        </w:tc>
      </w:tr>
      <w:tr>
        <w:trPr>
          <w:cantSplit w:val="0"/>
          <w:trHeight w:val="6135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20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20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PARTICIPATION À LA DONOSTI CUP 2025</w:t>
      </w:r>
    </w:p>
    <w:tbl>
      <w:tblPr>
        <w:tblStyle w:val="Table5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320"/>
        <w:tblGridChange w:id="0">
          <w:tblGrid>
            <w:gridCol w:w="4680"/>
            <w:gridCol w:w="43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Genre de l'équipe (féminin ou masculin)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de joueurs/joueuses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Année de naissance des joueurs/joueuses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d'entraîneurs/entraîneuses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Ville d'origine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Aéroport le plus proche (le cas échéant)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20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252.83203125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Autres commentaires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360" w:lineRule="auto"/>
              <w:rPr>
                <w:rFonts w:ascii="Calibri" w:cs="Calibri" w:eastAsia="Calibri" w:hAnsi="Calibri"/>
                <w:i w:val="1"/>
                <w:color w:val="999999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1"/>
                <w:szCs w:val="21"/>
                <w:rtl w:val="0"/>
              </w:rPr>
              <w:t xml:space="preserve">Utilisez cet espace pour fournir toute information supplémentaire que vous jugez pertinente.</w:t>
            </w:r>
          </w:p>
        </w:tc>
      </w:tr>
      <w:tr>
        <w:trPr>
          <w:cantSplit w:val="0"/>
          <w:trHeight w:val="6135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20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